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059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auto"/>
            <w:vAlign w:val="top"/>
          </w:tcPr>
          <w:p w14:paraId="3353FC5F">
            <w:pPr>
              <w:tabs>
                <w:tab w:val="left" w:pos="4620"/>
              </w:tabs>
              <w:spacing w:line="360" w:lineRule="auto"/>
              <w:jc w:val="center"/>
              <w:outlineLvl w:val="0"/>
              <w:rPr>
                <w:rFonts w:hint="eastAsia" w:ascii="Times New Roman" w:hAnsi="Times New Roman" w:eastAsia="华文中宋" w:cs="Times New Roman"/>
                <w:b/>
                <w:bCs/>
                <w:color w:val="FF0000"/>
                <w:kern w:val="0"/>
                <w:sz w:val="62"/>
                <w:szCs w:val="62"/>
                <w:lang w:val="en-US" w:eastAsia="zh-CN" w:bidi="en-US"/>
              </w:rPr>
            </w:pPr>
            <w:r>
              <w:rPr>
                <w:rFonts w:hint="default" w:ascii="Times New Roman" w:hAnsi="Times New Roman" w:eastAsia="方正小标宋简体" w:cs="Times New Roman"/>
                <w:color w:val="FF0000"/>
                <w:spacing w:val="1"/>
                <w:w w:val="54"/>
                <w:kern w:val="0"/>
                <w:sz w:val="112"/>
                <w:szCs w:val="112"/>
                <w:fitText w:val="8590" w:id="1437694818"/>
              </w:rPr>
              <w:t>北京科技大学创新创业</w:t>
            </w:r>
            <w:r>
              <w:rPr>
                <w:rFonts w:hint="eastAsia" w:ascii="Times New Roman" w:hAnsi="Times New Roman" w:eastAsia="方正小标宋简体" w:cs="Times New Roman"/>
                <w:color w:val="FF0000"/>
                <w:spacing w:val="1"/>
                <w:w w:val="54"/>
                <w:kern w:val="0"/>
                <w:sz w:val="112"/>
                <w:szCs w:val="112"/>
                <w:fitText w:val="8590" w:id="1437694818"/>
                <w:lang w:val="en-US" w:eastAsia="zh-CN"/>
              </w:rPr>
              <w:t>学院文</w:t>
            </w:r>
            <w:r>
              <w:rPr>
                <w:rFonts w:hint="eastAsia" w:ascii="Times New Roman" w:hAnsi="Times New Roman" w:eastAsia="方正小标宋简体" w:cs="Times New Roman"/>
                <w:color w:val="FF0000"/>
                <w:spacing w:val="56"/>
                <w:w w:val="54"/>
                <w:kern w:val="0"/>
                <w:sz w:val="112"/>
                <w:szCs w:val="112"/>
                <w:fitText w:val="8590" w:id="1437694818"/>
                <w:lang w:val="en-US" w:eastAsia="zh-CN"/>
              </w:rPr>
              <w:t>件</w:t>
            </w:r>
          </w:p>
        </w:tc>
      </w:tr>
    </w:tbl>
    <w:p w14:paraId="48D96365">
      <w:pPr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ascii="仿宋_GB2312" w:hAnsi="Calibri"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167640</wp:posOffset>
                </wp:positionH>
                <wp:positionV relativeFrom="paragraph">
                  <wp:posOffset>352425</wp:posOffset>
                </wp:positionV>
                <wp:extent cx="5763260" cy="55245"/>
                <wp:effectExtent l="0" t="19050" r="27940" b="2095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5763260" cy="55245"/>
                          <a:chOff x="1754" y="13792"/>
                          <a:chExt cx="8982" cy="87"/>
                        </a:xfrm>
                      </wpg:grpSpPr>
                      <wps:wsp>
                        <wps:cNvPr id="15" name="自选图形 2"/>
                        <wps:cNvCnPr>
                          <a:cxnSpLocks noChangeShapeType="1"/>
                        </wps:cNvCnPr>
                        <wps:spPr bwMode="auto">
                          <a:xfrm>
                            <a:off x="1760" y="13792"/>
                            <a:ext cx="8976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自选图形 3"/>
                        <wps:cNvCnPr>
                          <a:cxnSpLocks noChangeShapeType="1"/>
                        </wps:cNvCnPr>
                        <wps:spPr bwMode="auto">
                          <a:xfrm>
                            <a:off x="1754" y="13879"/>
                            <a:ext cx="8976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y;margin-left:13.2pt;margin-top:27.75pt;height:4.35pt;width:453.8pt;mso-position-horizontal-relative:margin;z-index:251659264;mso-width-relative:page;mso-height-relative:page;" coordorigin="1754,13792" coordsize="8982,87" o:gfxdata="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P4QjzXAAAACAEAAA8AAAAAAAAAAQAgAAAAIgAAAGRycy9kb3ducmV2LnhtbFBLAQIUABQA&#10;AAAIAIdO4kDv7Mr/nAIAANIGAAAOAAAAAAAAAAEAIAAAACYBAABkcnMvZTJvRG9jLnhtbFBLBQYA&#10;AAAABgAGAFkBAAA0BgAAAAA=&#10;">
                <o:lock v:ext="edit" aspectratio="f"/>
                <v:shape id="自选图形 2" o:spid="_x0000_s1026" o:spt="32" type="#_x0000_t32" style="position:absolute;left:1760;top:13792;height:0;width:8976;" filled="f" stroked="t" coordsize="21600,21600" o:gfxdata="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es46rsAAADb&#10;AAAADwAAAAAAAAABACAAAAAiAAAAZHJzL2Rvd25yZXYueG1sUEsBAhQAFAAAAAgAh07iQDMvBZ47&#10;AAAAOQAAABAAAAAAAAAAAQAgAAAACgEAAGRycy9zaGFwZXhtbC54bWxQSwUGAAAAAAYABgBbAQAA&#10;tAMAAAAA&#10;">
                  <v:fill on="f" focussize="0,0"/>
                  <v:stroke weight="1.25pt" color="#FF0000" joinstyle="round"/>
                  <v:imagedata o:title=""/>
                  <o:lock v:ext="edit" aspectratio="f"/>
                </v:shape>
                <v:shape id="自选图形 3" o:spid="_x0000_s1026" o:spt="32" type="#_x0000_t32" style="position:absolute;left:1754;top:13879;height:0;width:8976;" filled="f" stroked="t" coordsize="21600,21600" o:gfxdata="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fR/WytwAAANsAAAAP&#10;AAAAAAAAAAEAIAAAACIAAABkcnMvZG93bnJldi54bWxQSwECFAAUAAAACACHTuJAMy8FnjsAAAA5&#10;AAAAEAAAAAAAAAABACAAAAAGAQAAZHJzL3NoYXBleG1sLnhtbFBLBQYAAAAABgAGAFsBAACwAwAA&#10;AAA=&#10;">
                  <v:fill on="f" focussize="0,0"/>
                  <v:stroke weight="3pt" color="#FF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仿宋_GB2312" w:hAnsi="Calibri" w:eastAsia="仿宋_GB2312"/>
          <w:sz w:val="32"/>
          <w:szCs w:val="32"/>
        </w:rPr>
        <w:t>校双创发〔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2026</w:t>
      </w:r>
      <w:r>
        <w:rPr>
          <w:rFonts w:ascii="仿宋_GB2312" w:hAnsi="Calibri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仿宋_GB2312" w:hAnsi="Calibri" w:eastAsia="仿宋_GB2312"/>
          <w:sz w:val="32"/>
          <w:szCs w:val="32"/>
        </w:rPr>
        <w:t>号</w:t>
      </w:r>
      <w:r>
        <w:rPr>
          <w:rFonts w:eastAsia="仿宋_GB2312"/>
          <w:sz w:val="28"/>
          <w:szCs w:val="28"/>
        </w:rPr>
        <w:t xml:space="preserve">  </w:t>
      </w:r>
    </w:p>
    <w:p w14:paraId="56C7046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eastAsia="华文中宋"/>
          <w:b/>
          <w:bCs/>
          <w:snapToGrid w:val="0"/>
          <w:color w:val="000000"/>
          <w:kern w:val="0"/>
          <w:sz w:val="32"/>
          <w:szCs w:val="32"/>
        </w:rPr>
      </w:pPr>
    </w:p>
    <w:p w14:paraId="2C003CFB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ascii="方正小标宋简体" w:hAnsi="华文中宋" w:eastAsia="方正小标宋简体"/>
          <w:bCs/>
          <w:sz w:val="44"/>
          <w:szCs w:val="44"/>
        </w:rPr>
        <w:t>关于做好2026年度</w:t>
      </w:r>
      <w:bookmarkStart w:id="0" w:name="_Hlk198016043"/>
      <w:r>
        <w:rPr>
          <w:rFonts w:ascii="方正小标宋简体" w:hAnsi="华文中宋" w:eastAsia="方正小标宋简体"/>
          <w:bCs/>
          <w:sz w:val="44"/>
          <w:szCs w:val="44"/>
        </w:rPr>
        <w:t>本科生创新创业项目</w:t>
      </w:r>
      <w:bookmarkEnd w:id="0"/>
    </w:p>
    <w:p w14:paraId="20303C0E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ascii="方正小标宋简体" w:hAnsi="华文中宋" w:eastAsia="方正小标宋简体"/>
          <w:bCs/>
          <w:sz w:val="44"/>
          <w:szCs w:val="44"/>
        </w:rPr>
        <w:t>中期检查及定级工作的通知</w:t>
      </w:r>
      <w:bookmarkStart w:id="2" w:name="_GoBack"/>
      <w:bookmarkEnd w:id="2"/>
    </w:p>
    <w:p w14:paraId="757CBAE0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各学院及相关立项单位：</w:t>
      </w:r>
    </w:p>
    <w:p w14:paraId="4D1A22C1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根据学校本科生创新创业项目工作安排，定于近期开展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年本科生创新创业项目定级及中期检查工作。现将有关事项通知如下：</w:t>
      </w:r>
    </w:p>
    <w:p w14:paraId="7EB417DB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rPr>
          <w:rFonts w:ascii="黑体" w:hAnsi="Calibri" w:eastAsia="黑体" w:cs="Times New Roman"/>
          <w:kern w:val="2"/>
          <w:sz w:val="32"/>
          <w:szCs w:val="32"/>
        </w:rPr>
      </w:pPr>
      <w:r>
        <w:rPr>
          <w:rFonts w:ascii="黑体" w:hAnsi="Calibri" w:eastAsia="黑体" w:cs="Times New Roman"/>
          <w:kern w:val="2"/>
          <w:sz w:val="32"/>
          <w:szCs w:val="32"/>
        </w:rPr>
        <w:t>一、检查对象</w:t>
      </w:r>
    </w:p>
    <w:p w14:paraId="5E043347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年立项确定的本科生创新创业项目（含两年期），详见附件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。</w:t>
      </w:r>
    </w:p>
    <w:p w14:paraId="62301B69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rPr>
          <w:rFonts w:ascii="黑体" w:hAnsi="Calibri" w:eastAsia="黑体" w:cs="Times New Roman"/>
          <w:kern w:val="2"/>
          <w:sz w:val="32"/>
          <w:szCs w:val="32"/>
        </w:rPr>
      </w:pPr>
      <w:r>
        <w:rPr>
          <w:rFonts w:ascii="黑体" w:hAnsi="Calibri" w:eastAsia="黑体" w:cs="Times New Roman"/>
          <w:kern w:val="2"/>
          <w:sz w:val="32"/>
          <w:szCs w:val="32"/>
        </w:rPr>
        <w:t>二、检查及定级</w:t>
      </w:r>
      <w:r>
        <w:rPr>
          <w:rFonts w:hint="eastAsia" w:ascii="黑体" w:hAnsi="Calibri" w:eastAsia="黑体" w:cs="Times New Roman"/>
          <w:kern w:val="2"/>
          <w:sz w:val="32"/>
          <w:szCs w:val="32"/>
        </w:rPr>
        <w:t>流程</w:t>
      </w:r>
    </w:p>
    <w:p w14:paraId="6A986535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1.项目负责人使用统一身份认证，登录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大学生创新创业训练计划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（SRTP）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系统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（srtp.ustb.edu.cn）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，依次点击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大学生创新创业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我申请的项目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‘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项目中期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’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标签页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‘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申请中期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’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按钮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，选择项目行业分类。计划申报国家级、北京市级的项目，在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是否申请升级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处选择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是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，同时提交《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年本科生创新创业项目升级申请表》（见附件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）；申请校级的项目，在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是否申请升级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处选择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否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，同时提交《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年校级本科生创新创业项目中期检查表》（见附件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）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。系统将根据“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是否申请升级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”选择结果，自动切换相应表格模板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。</w:t>
      </w:r>
    </w:p>
    <w:p w14:paraId="736F88D4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项目升级遵循自愿原则。提出升级申请项目的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定级结果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，根据《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年北京科技大学“大学生创新创业训练计划”项目级别认定实施细则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》（见附件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4）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及检查结果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综合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确定。</w:t>
      </w:r>
    </w:p>
    <w:p w14:paraId="18E12068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3.附件2、3表格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中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指导教师意见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一栏，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须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提前与指导老师确认，由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项目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负责人填入报告后再提交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附件2、3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需上传Word和PDF版本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各1份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，详见学生操作手册（见附件5）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。</w:t>
      </w:r>
    </w:p>
    <w:p w14:paraId="0FA50522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项目若有阶段性成果，请在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过程管理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标签页，选择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“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成果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”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进行填写。成果的认定，以论文接受函、专利受理通知、获奖证明等作为标准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，且</w:t>
      </w:r>
      <w:bookmarkStart w:id="1" w:name="_Hlk229987916"/>
      <w:r>
        <w:rPr>
          <w:rFonts w:ascii="仿宋_GB2312" w:hAnsi="Calibri" w:eastAsia="仿宋_GB2312" w:cs="Times New Roman"/>
          <w:kern w:val="2"/>
          <w:sz w:val="32"/>
          <w:szCs w:val="32"/>
        </w:rPr>
        <w:t>项目组任意一名本科生排名</w:t>
      </w:r>
      <w:bookmarkEnd w:id="1"/>
      <w:r>
        <w:rPr>
          <w:rFonts w:ascii="仿宋_GB2312" w:hAnsi="Calibri" w:eastAsia="仿宋_GB2312" w:cs="Times New Roman"/>
          <w:kern w:val="2"/>
          <w:sz w:val="32"/>
          <w:szCs w:val="32"/>
        </w:rPr>
        <w:t>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位（含）。</w:t>
      </w:r>
    </w:p>
    <w:p w14:paraId="48C2AA8A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5.系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统申报截止后，创新创业学院将组织评委对申请升级项目进行定级评审，未申请升级的项目由各立项学院/单位组织检查。</w:t>
      </w:r>
    </w:p>
    <w:p w14:paraId="6F154B05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rPr>
          <w:rFonts w:ascii="黑体" w:hAnsi="Calibri" w:eastAsia="黑体" w:cs="Times New Roman"/>
          <w:kern w:val="2"/>
          <w:sz w:val="32"/>
          <w:szCs w:val="32"/>
        </w:rPr>
      </w:pPr>
      <w:r>
        <w:rPr>
          <w:rFonts w:ascii="黑体" w:hAnsi="Calibri" w:eastAsia="黑体" w:cs="Times New Roman"/>
          <w:kern w:val="2"/>
          <w:sz w:val="32"/>
          <w:szCs w:val="32"/>
        </w:rPr>
        <w:t>三、时间安排</w:t>
      </w:r>
    </w:p>
    <w:p w14:paraId="1EEBE552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1.5月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日—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日（第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3教学周），项目负责人在系统中完成相关材料的填写及提交。</w:t>
      </w:r>
    </w:p>
    <w:p w14:paraId="5AC940D9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2.6月9日（第15教学周周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）前，各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立项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学院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/单位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完成对校级项目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中期检查，创新创业学院组织完成对申请升级项目的定级工作。</w:t>
      </w:r>
    </w:p>
    <w:p w14:paraId="75C9984D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3.6月10日（第15教学周周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）前，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立项学院/单位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提交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《2026年校级大学生创新项目中期检查结果汇总表》（见附件6）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电子版、纸质版各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1份，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电子版发至创新创业学院邮箱cxcyxy@ustb.edu.cn，纸质版加盖单位公章后交至创新创业学院办公室（贝壳创空间111）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。</w:t>
      </w:r>
    </w:p>
    <w:p w14:paraId="51E4A926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rPr>
          <w:rFonts w:ascii="黑体" w:hAnsi="Calibri" w:eastAsia="黑体" w:cs="Times New Roman"/>
          <w:kern w:val="2"/>
          <w:sz w:val="32"/>
          <w:szCs w:val="32"/>
        </w:rPr>
      </w:pPr>
      <w:r>
        <w:rPr>
          <w:rFonts w:ascii="黑体" w:hAnsi="Calibri" w:eastAsia="黑体" w:cs="Times New Roman"/>
          <w:kern w:val="2"/>
          <w:sz w:val="32"/>
          <w:szCs w:val="32"/>
        </w:rPr>
        <w:t>四、其他</w:t>
      </w:r>
    </w:p>
    <w:p w14:paraId="4C39F54A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逾期不提交材料的项目，视为项目中止。因项目组成员态度问题，未按照要求参加检查的项目，创新创业学院将汇总学生名单，如实向学籍所在学院学生工作办公室反馈。</w:t>
      </w:r>
    </w:p>
    <w:p w14:paraId="6683F398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国家级、北京市级项目经费额度按照学校相关规定及额度进行资助。未提出升级申请及未升级成功的项目，继续以校级项目开展研究，额度按照校级项目规定及额度进行资助。</w:t>
      </w:r>
    </w:p>
    <w:p w14:paraId="6F24F4A5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常规检查流程相关问题，请联系各学院项目工作负责老师；系统申报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及其他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特殊问题，请联系创新创业学院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创新创业实践中心，联系人：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余涛、杨国庆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，联系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>电话：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62333735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。</w:t>
      </w:r>
    </w:p>
    <w:p w14:paraId="77CA4364">
      <w:pPr>
        <w:pStyle w:val="4"/>
        <w:keepNext w:val="0"/>
        <w:keepLines w:val="0"/>
        <w:pageBreakBefore w:val="0"/>
        <w:widowControl/>
        <w:shd w:val="clear" w:color="auto" w:fill="FFFFFF"/>
        <w:overflowPunct/>
        <w:topLinePunct w:val="0"/>
        <w:bidi w:val="0"/>
        <w:spacing w:before="0" w:beforeAutospacing="0" w:after="0" w:afterAutospacing="0" w:line="560" w:lineRule="exact"/>
        <w:ind w:firstLine="555"/>
        <w:rPr>
          <w:rFonts w:ascii="仿宋_GB2312" w:hAnsi="Calibri" w:eastAsia="仿宋_GB2312" w:cs="Times New Roman"/>
          <w:kern w:val="2"/>
          <w:sz w:val="32"/>
          <w:szCs w:val="32"/>
        </w:rPr>
      </w:pPr>
    </w:p>
    <w:p w14:paraId="79A8DDC5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1．2026</w:t>
      </w:r>
      <w:r>
        <w:rPr>
          <w:rFonts w:ascii="仿宋_GB2312" w:hAnsi="Calibri" w:eastAsia="仿宋_GB2312"/>
          <w:sz w:val="32"/>
          <w:szCs w:val="32"/>
        </w:rPr>
        <w:t>年本科生创新创业项目立项一览表</w:t>
      </w:r>
    </w:p>
    <w:p w14:paraId="5E50D596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2．2026</w:t>
      </w:r>
      <w:r>
        <w:rPr>
          <w:rFonts w:ascii="仿宋_GB2312" w:hAnsi="Calibri" w:eastAsia="仿宋_GB2312"/>
          <w:sz w:val="32"/>
          <w:szCs w:val="32"/>
        </w:rPr>
        <w:t>年本科生创新创业项目升级申请表</w:t>
      </w:r>
    </w:p>
    <w:p w14:paraId="5E1EC19E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3．2026</w:t>
      </w:r>
      <w:r>
        <w:rPr>
          <w:rFonts w:ascii="仿宋_GB2312" w:hAnsi="Calibri" w:eastAsia="仿宋_GB2312"/>
          <w:sz w:val="32"/>
          <w:szCs w:val="32"/>
        </w:rPr>
        <w:t>年校级本科生创新创业项目中期检查表</w:t>
      </w:r>
    </w:p>
    <w:p w14:paraId="5CF6BA57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36" w:leftChars="760" w:hanging="640" w:hangingChars="2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4．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026</w:t>
      </w:r>
      <w:r>
        <w:rPr>
          <w:rFonts w:hint="eastAsia" w:ascii="仿宋_GB2312" w:hAnsi="Calibri" w:eastAsia="仿宋_GB2312"/>
          <w:sz w:val="32"/>
          <w:szCs w:val="32"/>
        </w:rPr>
        <w:t>年</w:t>
      </w:r>
      <w:r>
        <w:rPr>
          <w:rFonts w:ascii="仿宋_GB2312" w:hAnsi="Calibri" w:eastAsia="仿宋_GB2312"/>
          <w:sz w:val="32"/>
          <w:szCs w:val="32"/>
        </w:rPr>
        <w:t>北京科技大学</w:t>
      </w:r>
      <w:r>
        <w:rPr>
          <w:rFonts w:hint="eastAsia" w:ascii="仿宋_GB2312" w:hAnsi="Calibri" w:eastAsia="仿宋_GB2312"/>
          <w:sz w:val="32"/>
          <w:szCs w:val="32"/>
        </w:rPr>
        <w:t>“</w:t>
      </w:r>
      <w:r>
        <w:rPr>
          <w:rFonts w:ascii="仿宋_GB2312" w:hAnsi="Calibri" w:eastAsia="仿宋_GB2312"/>
          <w:sz w:val="32"/>
          <w:szCs w:val="32"/>
        </w:rPr>
        <w:t>大学生创新创业训练计划</w:t>
      </w:r>
      <w:r>
        <w:rPr>
          <w:rFonts w:hint="eastAsia" w:ascii="仿宋_GB2312" w:hAnsi="Calibri" w:eastAsia="仿宋_GB2312"/>
          <w:sz w:val="32"/>
          <w:szCs w:val="32"/>
        </w:rPr>
        <w:t>”</w:t>
      </w:r>
      <w:r>
        <w:rPr>
          <w:rFonts w:ascii="仿宋_GB2312" w:hAnsi="Calibri" w:eastAsia="仿宋_GB2312"/>
          <w:sz w:val="32"/>
          <w:szCs w:val="32"/>
        </w:rPr>
        <w:t>项目级别认定实施细则</w:t>
      </w:r>
    </w:p>
    <w:p w14:paraId="005783AF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5.</w:t>
      </w:r>
      <w:r>
        <w:rPr>
          <w:rFonts w:ascii="仿宋_GB2312" w:hAnsi="Calibri" w:eastAsia="仿宋_GB2312"/>
          <w:sz w:val="32"/>
          <w:szCs w:val="32"/>
        </w:rPr>
        <w:t xml:space="preserve"> 大学生创新创业管理系统——学生操作手册</w:t>
      </w:r>
    </w:p>
    <w:p w14:paraId="38638F84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jc w:val="left"/>
        <w:textAlignment w:val="baseline"/>
        <w:rPr>
          <w:rFonts w:ascii="仿宋_GB2312" w:hAnsi="Calibri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6.</w:t>
      </w:r>
      <w:r>
        <w:rPr>
          <w:rFonts w:ascii="仿宋_GB2312" w:hAnsi="Calibri" w:eastAsia="仿宋_GB2312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ascii="仿宋_GB2312" w:hAnsi="Calibri" w:eastAsia="仿宋_GB2312"/>
          <w:sz w:val="32"/>
          <w:szCs w:val="32"/>
        </w:rPr>
        <w:t>年校级大学生创新项目中期检查结果汇总表</w:t>
      </w:r>
    </w:p>
    <w:p w14:paraId="2A998988">
      <w:pPr>
        <w:pStyle w:val="4"/>
        <w:keepNext w:val="0"/>
        <w:keepLines w:val="0"/>
        <w:pageBreakBefore w:val="0"/>
        <w:widowControl/>
        <w:shd w:val="clear" w:color="auto" w:fill="FFFFFF"/>
        <w:wordWrap w:val="0"/>
        <w:overflowPunct/>
        <w:topLinePunct w:val="0"/>
        <w:bidi w:val="0"/>
        <w:spacing w:before="0" w:beforeAutospacing="0" w:after="0" w:afterAutospacing="0" w:line="560" w:lineRule="exact"/>
        <w:jc w:val="right"/>
        <w:rPr>
          <w:rFonts w:ascii="仿宋_GB2312" w:hAnsi="Calibri" w:eastAsia="仿宋_GB2312" w:cs="Times New Roman"/>
          <w:kern w:val="2"/>
          <w:sz w:val="32"/>
          <w:szCs w:val="32"/>
        </w:rPr>
      </w:pPr>
    </w:p>
    <w:p w14:paraId="460766B0">
      <w:pPr>
        <w:pStyle w:val="4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left"/>
        <w:rPr>
          <w:rFonts w:hint="default" w:ascii="仿宋_GB2312" w:hAnsi="Calibri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>本页无正文）</w:t>
      </w:r>
    </w:p>
    <w:p w14:paraId="5E85849C">
      <w:pPr>
        <w:pStyle w:val="4"/>
        <w:keepNext w:val="0"/>
        <w:keepLines w:val="0"/>
        <w:pageBreakBefore w:val="0"/>
        <w:widowControl/>
        <w:shd w:val="clear" w:color="auto" w:fill="FFFFFF"/>
        <w:wordWrap w:val="0"/>
        <w:overflowPunct/>
        <w:topLinePunct w:val="0"/>
        <w:bidi w:val="0"/>
        <w:spacing w:before="0" w:beforeAutospacing="0" w:after="0" w:afterAutospacing="0" w:line="560" w:lineRule="exact"/>
        <w:jc w:val="right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ascii="仿宋_GB2312" w:hAnsi="Calibri" w:eastAsia="仿宋_GB2312" w:cs="Times New Roman"/>
          <w:kern w:val="2"/>
          <w:sz w:val="32"/>
          <w:szCs w:val="32"/>
        </w:rPr>
        <w:t>创新创业学院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 xml:space="preserve"> </w:t>
      </w:r>
      <w:r>
        <w:rPr>
          <w:rFonts w:ascii="仿宋_GB2312" w:hAnsi="Calibri" w:eastAsia="仿宋_GB2312" w:cs="Times New Roman"/>
          <w:kern w:val="2"/>
          <w:sz w:val="32"/>
          <w:szCs w:val="32"/>
        </w:rPr>
        <w:t xml:space="preserve"> </w:t>
      </w:r>
    </w:p>
    <w:p w14:paraId="1E5305B4">
      <w:pPr>
        <w:pStyle w:val="4"/>
        <w:keepNext w:val="0"/>
        <w:keepLines w:val="0"/>
        <w:pageBreakBefore w:val="0"/>
        <w:widowControl/>
        <w:shd w:val="clear" w:color="auto" w:fill="FFFFFF"/>
        <w:wordWrap w:val="0"/>
        <w:overflowPunct/>
        <w:topLinePunct w:val="0"/>
        <w:bidi w:val="0"/>
        <w:spacing w:before="0" w:beforeAutospacing="0" w:after="0" w:afterAutospacing="0" w:line="560" w:lineRule="exact"/>
        <w:jc w:val="right"/>
        <w:rPr>
          <w:rFonts w:hint="default" w:ascii="仿宋_GB2312" w:hAnsi="Calibri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2026年5月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日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 xml:space="preserve">  </w:t>
      </w:r>
    </w:p>
    <w:sectPr>
      <w:pgSz w:w="11906" w:h="16838"/>
      <w:pgMar w:top="2098" w:right="1417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825"/>
    <w:rsid w:val="00075996"/>
    <w:rsid w:val="000C0E4E"/>
    <w:rsid w:val="001A6977"/>
    <w:rsid w:val="00222B20"/>
    <w:rsid w:val="00227910"/>
    <w:rsid w:val="00270F02"/>
    <w:rsid w:val="00275BCE"/>
    <w:rsid w:val="002A7825"/>
    <w:rsid w:val="002C0A2C"/>
    <w:rsid w:val="002D231A"/>
    <w:rsid w:val="002E5512"/>
    <w:rsid w:val="002F76C5"/>
    <w:rsid w:val="00321AC5"/>
    <w:rsid w:val="00362352"/>
    <w:rsid w:val="003D4649"/>
    <w:rsid w:val="003F6665"/>
    <w:rsid w:val="00504398"/>
    <w:rsid w:val="00505DD3"/>
    <w:rsid w:val="005F0F7D"/>
    <w:rsid w:val="005F3D3A"/>
    <w:rsid w:val="0062658A"/>
    <w:rsid w:val="006832DC"/>
    <w:rsid w:val="00704097"/>
    <w:rsid w:val="007F2F64"/>
    <w:rsid w:val="00861B3C"/>
    <w:rsid w:val="0094490C"/>
    <w:rsid w:val="00977420"/>
    <w:rsid w:val="009C7C60"/>
    <w:rsid w:val="00C1276B"/>
    <w:rsid w:val="00CA0B1B"/>
    <w:rsid w:val="00CC36B1"/>
    <w:rsid w:val="00D718D2"/>
    <w:rsid w:val="00E42324"/>
    <w:rsid w:val="00E4301C"/>
    <w:rsid w:val="00E54968"/>
    <w:rsid w:val="00E62E90"/>
    <w:rsid w:val="00EC672B"/>
    <w:rsid w:val="00ED3B57"/>
    <w:rsid w:val="00EF7DBC"/>
    <w:rsid w:val="407B4414"/>
    <w:rsid w:val="499A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1274</Words>
  <Characters>1387</Characters>
  <Lines>10</Lines>
  <Paragraphs>2</Paragraphs>
  <TotalTime>12</TotalTime>
  <ScaleCrop>false</ScaleCrop>
  <LinksUpToDate>false</LinksUpToDate>
  <CharactersWithSpaces>1399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2026-05-25T02:36:00Z</dcterms:created>
  <dc:creator>Administrator</dc:creator>
  <cp:lastModifiedBy>李洁瑶(创新创业学院B2132982)</cp:lastModifiedBy>
  <dcterms:modified xsi:type="dcterms:W3CDTF">2026-05-26T03:40:19Z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eyJoZGlkIjoiMmFmZWVhOTNiMDM1YmUwZWE4NjIzNWQ2MTIwNWQ5MTIiLCJ1c2VySWQiOiIxNjQ1OTU5ODA5In0=</vt:lpwstr>
  </property>
  <property fmtid="{D5CDD505-2E9C-101B-9397-08002B2CF9AE}" pid="3" name="KSOProductBuildVer">
    <vt:lpwstr>2052-12.1.0.23542</vt:lpwstr>
  </property>
  <property fmtid="{D5CDD505-2E9C-101B-9397-08002B2CF9AE}" pid="4" name="ICV">
    <vt:lpwstr>0011650345DC4FB094411735FB3051A8_13</vt:lpwstr>
  </property>
</Properties>
</file>